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bookmarkStart w:colFirst="0" w:colLast="0" w:name="_gjdgxs" w:id="0"/>
      <w:bookmarkEnd w:id="0"/>
      <w:r w:rsidDel="00000000" w:rsidR="00000000" w:rsidRPr="00000000">
        <w:rPr>
          <w:b w:val="1"/>
          <w:rtl w:val="0"/>
        </w:rPr>
        <w:t xml:space="preserve">Flatio is a partner of the Czech branch of student organization ESN. 61% of foreigner students prefer to stay in a private housing</w:t>
      </w:r>
    </w:p>
    <w:p w:rsidR="00000000" w:rsidDel="00000000" w:rsidP="00000000" w:rsidRDefault="00000000" w:rsidRPr="00000000">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Brno 20</w:t>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October 2016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Real estate start-up Flatio offering medium-term rents became a partner of Erasmus Student Network in the Czech Republic (ESN CZ) – a branch of the biggest student organization in Europe. Flatio is the key partner of the organization for offers of accommodation for foreigner students in Prague and Brno. According to ESN data 91% of arrived students is housed in dorms, but up to 61% of them would prefer housing in private.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2"/>
          <w:szCs w:val="22"/>
        </w:rPr>
      </w:pPr>
      <w:r w:rsidDel="00000000" w:rsidR="00000000" w:rsidRPr="00000000">
        <w:rPr>
          <w:sz w:val="22"/>
          <w:szCs w:val="22"/>
          <w:rtl w:val="0"/>
        </w:rPr>
        <w:t xml:space="preserve">91 % of students in Erasmus program is housed in dorms </w:t>
      </w:r>
    </w:p>
    <w:p w:rsidR="00000000" w:rsidDel="00000000" w:rsidP="00000000" w:rsidRDefault="00000000" w:rsidRPr="00000000">
      <w:pPr>
        <w:numPr>
          <w:ilvl w:val="0"/>
          <w:numId w:val="1"/>
        </w:numPr>
        <w:ind w:left="720" w:hanging="360"/>
        <w:contextualSpacing w:val="1"/>
        <w:rPr>
          <w:sz w:val="22"/>
          <w:szCs w:val="22"/>
        </w:rPr>
      </w:pPr>
      <w:r w:rsidDel="00000000" w:rsidR="00000000" w:rsidRPr="00000000">
        <w:rPr>
          <w:sz w:val="22"/>
          <w:szCs w:val="22"/>
          <w:rtl w:val="0"/>
        </w:rPr>
        <w:t xml:space="preserve">61 % of foreigner students in Erasmus program would prefer staying in a private housing</w:t>
      </w:r>
    </w:p>
    <w:p w:rsidR="00000000" w:rsidDel="00000000" w:rsidP="00000000" w:rsidRDefault="00000000" w:rsidRPr="00000000">
      <w:pPr>
        <w:numPr>
          <w:ilvl w:val="0"/>
          <w:numId w:val="1"/>
        </w:numPr>
        <w:ind w:left="720" w:hanging="360"/>
        <w:contextualSpacing w:val="1"/>
        <w:rPr>
          <w:sz w:val="22"/>
          <w:szCs w:val="22"/>
        </w:rPr>
      </w:pPr>
      <w:r w:rsidDel="00000000" w:rsidR="00000000" w:rsidRPr="00000000">
        <w:rPr>
          <w:sz w:val="22"/>
          <w:szCs w:val="22"/>
          <w:rtl w:val="0"/>
        </w:rPr>
        <w:t xml:space="preserve">Foreigner students are ready to pay 7 500 Kč/ bed, which is more than twice the prize Czech students are willing to pay</w:t>
      </w:r>
    </w:p>
    <w:p w:rsidR="00000000" w:rsidDel="00000000" w:rsidP="00000000" w:rsidRDefault="00000000" w:rsidRPr="00000000">
      <w:pPr>
        <w:numPr>
          <w:ilvl w:val="0"/>
          <w:numId w:val="1"/>
        </w:numPr>
        <w:ind w:left="720" w:hanging="360"/>
        <w:contextualSpacing w:val="1"/>
        <w:rPr>
          <w:sz w:val="22"/>
          <w:szCs w:val="22"/>
        </w:rPr>
      </w:pPr>
      <w:r w:rsidDel="00000000" w:rsidR="00000000" w:rsidRPr="00000000">
        <w:rPr>
          <w:sz w:val="22"/>
          <w:szCs w:val="22"/>
          <w:rtl w:val="0"/>
        </w:rPr>
        <w:t xml:space="preserve">A Czech student pays for a bed in average  3 000 Kč a month, showed the data on Studentreality.cz</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“Foreigner students are happiest when staying in a private housing, but the barrier of finding accommodation in the Czech Republic from abroad is huge. The cooperation with Flatio will help to simplify renting housing from abroad for Erasmus students. In our opinion, the virtual tours, signing the contract online or absence of deposit are advantages which will make finding fully-furnished apartments for our members a lot easier,”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says Klára Vohlídková, president of ESN CZ. Flatio offers 20% discount on registration fee for students who are seriously interested in renting a flat through Flatio.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 want to support the phenomenon of student travelling. We can simplify the process of finding a perfect accommodation for students who come to the Czech Republic to study or work. Booking a flat through Flatio is basically as easy as booking a hotel, just thanks to Flatio they can arrange housing for one to six months,”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explains Ondřej Dufek, marketing director of Flatio. In the near future Flatio will also help students in other European countries where it will expand its services in the following weeks.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More about </w:t>
      </w:r>
      <w:hyperlink r:id="rId5">
        <w:r w:rsidDel="00000000" w:rsidR="00000000" w:rsidRPr="00000000">
          <w:rPr>
            <w:rFonts w:ascii="Calibri" w:cs="Calibri" w:eastAsia="Calibri" w:hAnsi="Calibri"/>
            <w:b w:val="1"/>
            <w:color w:val="0563c1"/>
            <w:sz w:val="20"/>
            <w:szCs w:val="20"/>
            <w:u w:val="single"/>
            <w:rtl w:val="0"/>
          </w:rPr>
          <w:t xml:space="preserve">Flatio.cz</w:t>
        </w:r>
      </w:hyperlink>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Flatio is a specialist for a-few-month housing and it is here for those who need temporary home usually for longer work visits, studies, Erasmus program or during reconstruction of their own properties. It also serves those who come from other countries to visit their families and friends for a longer time.</w:t>
      </w:r>
    </w:p>
    <w:p w:rsidR="00000000" w:rsidDel="00000000" w:rsidP="00000000" w:rsidRDefault="00000000" w:rsidRPr="00000000">
      <w:pPr>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idea is to connect real estate business with the newest technologies to simplify the whole process of renting. Flatio lacks all stereotypes of a usual real estate agency, e.g. deposit, personal view or personal contract conclusion. Flatio solves the tours via virtual tours of chosen property, contracts are signed online and the tenants can also pay their rent thanks to the unique application by on-line card.</w:t>
      </w:r>
    </w:p>
    <w:p w:rsidR="00000000" w:rsidDel="00000000" w:rsidP="00000000" w:rsidRDefault="00000000" w:rsidRPr="00000000">
      <w:pPr>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Flatio offers simplicity, speed and maximum comfort for both sides. Thanks to Flatio you can book your housing from any place in the world. </w:t>
      </w:r>
    </w:p>
    <w:p w:rsidR="00000000" w:rsidDel="00000000" w:rsidP="00000000" w:rsidRDefault="00000000" w:rsidRPr="00000000">
      <w:pPr>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services are available in Prague and Brno. It is a project of Radim Rezek, Flatio’s partner is an invest group Enern.</w:t>
      </w:r>
    </w:p>
    <w:p w:rsidR="00000000" w:rsidDel="00000000" w:rsidP="00000000" w:rsidRDefault="00000000" w:rsidRPr="00000000">
      <w:pPr>
        <w:contextualSpacing w:val="0"/>
        <w:jc w:val="both"/>
        <w:rPr>
          <w:rFonts w:ascii="Calibri" w:cs="Calibri" w:eastAsia="Calibri" w:hAnsi="Calibri"/>
          <w:sz w:val="20"/>
          <w:szCs w:val="20"/>
        </w:rPr>
      </w:pPr>
      <w:r w:rsidDel="00000000" w:rsidR="00000000" w:rsidRPr="00000000">
        <w:rPr>
          <w:rtl w:val="0"/>
        </w:rPr>
      </w:r>
    </w:p>
    <w:sectPr>
      <w:headerReference r:id="rId6" w:type="default"/>
      <w:pgSz w:h="16840" w:w="11900"/>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708"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PRESS RELEASE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-103503</wp:posOffset>
          </wp:positionV>
          <wp:extent cx="1328816" cy="755041"/>
          <wp:effectExtent b="0" l="0" r="0" t="0"/>
          <wp:wrapSquare wrapText="bothSides" distB="0" distT="0" distL="114300" distR="114300"/>
          <wp:docPr descr="/Práce/Flatio/Logo/flatio_mail.png" id="1" name="image2.png"/>
          <a:graphic>
            <a:graphicData uri="http://schemas.openxmlformats.org/drawingml/2006/picture">
              <pic:pic>
                <pic:nvPicPr>
                  <pic:cNvPr descr="/Práce/Flatio/Logo/flatio_mail.png" id="0" name="image2.png"/>
                  <pic:cNvPicPr preferRelativeResize="0"/>
                </pic:nvPicPr>
                <pic:blipFill>
                  <a:blip r:embed="rId1"/>
                  <a:srcRect b="0" l="0" r="0" t="0"/>
                  <a:stretch>
                    <a:fillRect/>
                  </a:stretch>
                </pic:blipFill>
                <pic:spPr>
                  <a:xfrm>
                    <a:off x="0" y="0"/>
                    <a:ext cx="1328816" cy="755041"/>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contextualSpacing w:val="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Kontakt: Jan Husták, +420 604 346 032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contextualSpacing w:val="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hyperlink r:id="rId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jan.hustak@flatio.cz</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flatio.cz/"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jan.hustak@flatio.cz" TargetMode="External"/></Relationships>
</file>